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A2CFF" w14:textId="7CF8BEF0" w:rsidR="00B87128" w:rsidRDefault="0084493D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2276</w:t>
      </w:r>
      <w:r w:rsidR="00B87128">
        <w:rPr>
          <w:rFonts w:ascii="Arial" w:hAnsi="Arial" w:cs="Arial"/>
          <w:b/>
          <w:sz w:val="24"/>
        </w:rPr>
        <w:t>SA WG2 Meeting ##169</w:t>
      </w:r>
      <w:r w:rsidR="00B87128">
        <w:rPr>
          <w:rFonts w:ascii="Arial" w:hAnsi="Arial" w:cs="Arial"/>
          <w:b/>
          <w:sz w:val="24"/>
        </w:rPr>
        <w:tab/>
        <w:t>S2-250</w:t>
      </w:r>
      <w:r w:rsidR="00491FE8">
        <w:rPr>
          <w:rFonts w:ascii="Arial" w:hAnsi="Arial" w:cs="Arial"/>
          <w:b/>
          <w:sz w:val="24"/>
        </w:rPr>
        <w:t>5376</w:t>
      </w:r>
    </w:p>
    <w:p w14:paraId="49A29948" w14:textId="77777777" w:rsidR="00B87128" w:rsidRDefault="00B87128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0F5695C7" w14:textId="1D8D1D1D" w:rsidR="00B87128" w:rsidRPr="00B87128" w:rsidRDefault="00B87128" w:rsidP="00B8712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AA8893F" w14:textId="6DAA8B00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9959C0" w:rsidRPr="000B403E">
        <w:rPr>
          <w:rFonts w:ascii="Arial" w:eastAsia="SimSun" w:hAnsi="Arial" w:cs="Arial"/>
          <w:b/>
          <w:bCs/>
          <w:color w:val="FF0000"/>
          <w:kern w:val="28"/>
          <w:lang w:eastAsia="ja-JP"/>
        </w:rPr>
        <w:t>DRAFT</w:t>
      </w:r>
      <w:r w:rsidR="009959C0">
        <w:rPr>
          <w:rFonts w:ascii="Arial" w:eastAsia="SimSun" w:hAnsi="Arial" w:cs="Arial"/>
          <w:b/>
          <w:bCs/>
          <w:kern w:val="28"/>
          <w:lang w:eastAsia="ja-JP"/>
        </w:rPr>
        <w:t xml:space="preserve"> </w:t>
      </w:r>
      <w:r w:rsidR="000B403E">
        <w:rPr>
          <w:rFonts w:ascii="Arial" w:eastAsia="SimSun" w:hAnsi="Arial" w:cs="Arial"/>
          <w:b/>
          <w:bCs/>
          <w:kern w:val="28"/>
          <w:lang w:eastAsia="ja-JP"/>
        </w:rPr>
        <w:t xml:space="preserve">response </w:t>
      </w:r>
      <w:r w:rsidRPr="00E544B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Handling of </w:t>
      </w:r>
      <w:r w:rsidRPr="00C148EF">
        <w:rPr>
          <w:rFonts w:ascii="Arial" w:eastAsia="SimSun" w:hAnsi="Arial" w:cs="Arial"/>
          <w:color w:val="000000"/>
          <w:lang w:eastAsia="ja-JP"/>
        </w:rPr>
        <w:t>UE Radio Capability for Paging</w:t>
      </w:r>
    </w:p>
    <w:p w14:paraId="4EA5EF35" w14:textId="2D6E3A5D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9959C0">
        <w:rPr>
          <w:rFonts w:ascii="Arial" w:eastAsia="SimSun" w:hAnsi="Arial" w:cs="Arial"/>
          <w:b/>
          <w:bCs/>
          <w:kern w:val="28"/>
          <w:lang w:eastAsia="ja-JP"/>
        </w:rPr>
        <w:t>R3-252276=S2-2504518</w:t>
      </w:r>
    </w:p>
    <w:p w14:paraId="4ED69C5E" w14:textId="1724BA1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487623" w:rsidRPr="00BA4E2E">
        <w:rPr>
          <w:rFonts w:ascii="Arial" w:hAnsi="Arial" w:cs="Arial"/>
          <w:b/>
        </w:rPr>
        <w:t>Rel-16</w:t>
      </w:r>
    </w:p>
    <w:p w14:paraId="1A39B35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A25113">
        <w:rPr>
          <w:rFonts w:ascii="Arial" w:eastAsia="SimSun" w:hAnsi="Arial" w:cs="Arial"/>
          <w:b/>
          <w:bCs/>
          <w:kern w:val="28"/>
          <w:lang w:val="en-US" w:eastAsia="ja-JP"/>
        </w:rPr>
        <w:t>NR_newRAT</w:t>
      </w:r>
      <w:proofErr w:type="spellEnd"/>
      <w:r w:rsidRPr="00A25113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32A2E23C" w14:textId="2BA22B21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0B403E" w:rsidRPr="00194B74">
        <w:rPr>
          <w:rFonts w:ascii="Arial" w:eastAsia="SimSun" w:hAnsi="Arial" w:cs="Arial"/>
          <w:b/>
          <w:color w:val="FF0000"/>
          <w:lang w:eastAsia="ja-JP"/>
        </w:rPr>
        <w:t>Vodafone [</w:t>
      </w:r>
      <w:r w:rsidR="00194B74" w:rsidRPr="00194B74">
        <w:rPr>
          <w:rFonts w:ascii="Arial" w:eastAsia="SimSun" w:hAnsi="Arial" w:cs="Arial"/>
          <w:b/>
          <w:color w:val="FF0000"/>
          <w:lang w:eastAsia="ja-JP"/>
        </w:rPr>
        <w:t xml:space="preserve"> to be </w:t>
      </w:r>
      <w:r w:rsidR="000B403E">
        <w:rPr>
          <w:rFonts w:ascii="Arial" w:eastAsia="SimSun" w:hAnsi="Arial" w:cs="Arial"/>
          <w:b/>
          <w:lang w:eastAsia="ja-JP"/>
        </w:rPr>
        <w:t>SA2</w:t>
      </w:r>
      <w:r w:rsidR="00194B74">
        <w:rPr>
          <w:rFonts w:ascii="Arial" w:eastAsia="SimSun" w:hAnsi="Arial" w:cs="Arial"/>
          <w:b/>
          <w:lang w:eastAsia="ja-JP"/>
        </w:rPr>
        <w:t>]</w:t>
      </w:r>
    </w:p>
    <w:p w14:paraId="2DCDDD68" w14:textId="19455BC5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0B403E">
        <w:rPr>
          <w:rFonts w:ascii="Arial" w:eastAsia="SimSun" w:hAnsi="Arial" w:cs="Arial"/>
          <w:b/>
          <w:bCs/>
          <w:lang w:eastAsia="ja-JP"/>
        </w:rPr>
        <w:t>RAN3</w:t>
      </w:r>
    </w:p>
    <w:p w14:paraId="4DB3AEC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>
        <w:rPr>
          <w:rFonts w:ascii="Arial" w:eastAsia="SimSun" w:hAnsi="Arial" w:cs="Arial"/>
          <w:b/>
          <w:bCs/>
          <w:lang w:eastAsia="ja-JP"/>
        </w:rPr>
        <w:t>RAN2</w:t>
      </w:r>
    </w:p>
    <w:p w14:paraId="0145EE61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72D6B509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31EC0425" w14:textId="5EB74F1D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="00194B74">
        <w:rPr>
          <w:rFonts w:ascii="Arial" w:eastAsia="SimSun" w:hAnsi="Arial" w:cs="Arial"/>
          <w:b/>
          <w:bCs/>
          <w:lang w:val="fr-FR" w:eastAsia="ja-JP"/>
        </w:rPr>
        <w:t>Chris Pudney</w:t>
      </w:r>
    </w:p>
    <w:p w14:paraId="4667D7C8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18CDF36B" w14:textId="001C4B95" w:rsidR="0031797A" w:rsidRPr="00EC0A75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00" w:themeColor="text1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proofErr w:type="spellStart"/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>chris</w:t>
      </w:r>
      <w:proofErr w:type="spellEnd"/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 xml:space="preserve"> dot </w:t>
      </w:r>
      <w:proofErr w:type="spellStart"/>
      <w:r w:rsidR="00EC0A75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>p</w:t>
      </w:r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>udney</w:t>
      </w:r>
      <w:proofErr w:type="spellEnd"/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 xml:space="preserve"> at </w:t>
      </w:r>
      <w:proofErr w:type="spellStart"/>
      <w:r w:rsidR="00EC0A75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>v</w:t>
      </w:r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>odafone</w:t>
      </w:r>
      <w:proofErr w:type="spellEnd"/>
      <w:r w:rsidR="00194B74" w:rsidRPr="00EC0A75">
        <w:rPr>
          <w:rFonts w:ascii="Arial" w:eastAsia="SimSun" w:hAnsi="Arial" w:cs="Arial"/>
          <w:b/>
          <w:bCs/>
          <w:color w:val="000000" w:themeColor="text1"/>
          <w:lang w:eastAsia="ja-JP"/>
        </w:rPr>
        <w:t xml:space="preserve"> dot com</w:t>
      </w:r>
    </w:p>
    <w:p w14:paraId="3000089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0C5675F4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6BF7D71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1E03C289" w14:textId="782333C4" w:rsidR="0031797A" w:rsidRPr="00076011" w:rsidRDefault="0031797A" w:rsidP="0031797A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A526A">
        <w:rPr>
          <w:rFonts w:ascii="Arial" w:eastAsia="SimSun" w:hAnsi="Arial" w:cs="Arial"/>
          <w:b/>
          <w:bCs/>
          <w:kern w:val="28"/>
          <w:lang w:eastAsia="ja-JP"/>
        </w:rPr>
        <w:t>CR</w:t>
      </w:r>
      <w:r w:rsidR="00490535">
        <w:rPr>
          <w:rFonts w:ascii="Arial" w:eastAsia="SimSun" w:hAnsi="Arial" w:cs="Arial"/>
          <w:b/>
          <w:bCs/>
          <w:kern w:val="28"/>
          <w:lang w:eastAsia="ja-JP"/>
        </w:rPr>
        <w:t xml:space="preserve"> </w:t>
      </w:r>
      <w:r w:rsidR="000A526A">
        <w:rPr>
          <w:rFonts w:ascii="Arial" w:eastAsia="SimSun" w:hAnsi="Arial" w:cs="Arial"/>
          <w:b/>
          <w:bCs/>
          <w:kern w:val="28"/>
          <w:lang w:eastAsia="ja-JP"/>
        </w:rPr>
        <w:t>6247 to TS 23.501</w:t>
      </w:r>
    </w:p>
    <w:p w14:paraId="114ABD57" w14:textId="77777777" w:rsidR="0031797A" w:rsidRPr="00076011" w:rsidRDefault="0031797A" w:rsidP="0031797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B4E759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C020A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699C75E2" w14:textId="343233C5" w:rsidR="000A526A" w:rsidRDefault="000A526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>
        <w:rPr>
          <w:rFonts w:ascii="Arial" w:eastAsia="SimSun" w:hAnsi="Arial" w:cs="Arial"/>
          <w:color w:val="000000"/>
          <w:lang w:eastAsia="ja-JP"/>
        </w:rPr>
        <w:t>SA2 thanks RAN3 for their LS</w:t>
      </w:r>
      <w:r w:rsidR="00F6295F">
        <w:rPr>
          <w:rFonts w:ascii="Arial" w:eastAsia="SimSun" w:hAnsi="Arial" w:cs="Arial"/>
          <w:color w:val="000000"/>
          <w:lang w:eastAsia="ja-JP"/>
        </w:rPr>
        <w:t xml:space="preserve"> and would like to provide the following answers to RAN3’s questions.</w:t>
      </w:r>
    </w:p>
    <w:bookmarkEnd w:id="0"/>
    <w:bookmarkEnd w:id="1"/>
    <w:bookmarkEnd w:id="2"/>
    <w:bookmarkEnd w:id="3"/>
    <w:bookmarkEnd w:id="4"/>
    <w:p w14:paraId="487C5BDA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233DABA" w14:textId="26C1EC3A" w:rsidR="00720F72" w:rsidRPr="00052A72" w:rsidRDefault="00052A72" w:rsidP="00052A72">
      <w:pPr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 w:cs="Arial"/>
          <w:i/>
          <w:iCs/>
          <w:color w:val="000000"/>
          <w:lang w:eastAsia="ja-JP"/>
        </w:rPr>
      </w:pPr>
      <w:r>
        <w:rPr>
          <w:rFonts w:ascii="Arial" w:eastAsia="SimSun" w:hAnsi="Arial" w:cs="Arial"/>
          <w:i/>
          <w:iCs/>
          <w:color w:val="000000"/>
          <w:lang w:eastAsia="ja-JP"/>
        </w:rPr>
        <w:t xml:space="preserve">Q1) </w:t>
      </w:r>
      <w:r>
        <w:rPr>
          <w:rFonts w:ascii="Arial" w:eastAsia="SimSun" w:hAnsi="Arial" w:cs="Arial"/>
          <w:i/>
          <w:iCs/>
          <w:color w:val="000000"/>
          <w:lang w:eastAsia="ja-JP"/>
        </w:rPr>
        <w:tab/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RAN3 would like to </w:t>
      </w:r>
      <w:r w:rsidR="00DD20A2" w:rsidRPr="00052A72">
        <w:rPr>
          <w:rFonts w:ascii="Arial" w:eastAsia="SimSun" w:hAnsi="Arial" w:cs="Arial"/>
          <w:i/>
          <w:iCs/>
          <w:color w:val="000000"/>
          <w:lang w:eastAsia="ja-JP"/>
        </w:rPr>
        <w:t>ask SA2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 that when the NG-RAN node receives the UE Radio Capability for Paging IE in the INITIAL UE CONTEXT SETUP REQUEST</w:t>
      </w:r>
      <w:r w:rsidR="00BB7B74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 message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, and if the UE Radio Capability for Paging Information does not contain </w:t>
      </w:r>
      <w:r w:rsidR="00487623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paging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information on all NG-RAN RATs that the UE supports, then </w:t>
      </w:r>
      <w:r w:rsidR="002C7BD3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should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the NG-RAN node </w:t>
      </w:r>
      <w:r w:rsidR="002C1E99" w:rsidRPr="00052A72">
        <w:rPr>
          <w:rFonts w:ascii="Arial" w:eastAsia="SimSun" w:hAnsi="Arial" w:cs="Arial"/>
          <w:i/>
          <w:iCs/>
          <w:color w:val="000000"/>
          <w:lang w:eastAsia="ja-JP"/>
        </w:rPr>
        <w:t>send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 </w:t>
      </w:r>
      <w:r w:rsidR="002E6648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to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the AMF the </w:t>
      </w:r>
      <w:r w:rsidR="00487623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paging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information on the missing NG-RAN RATs </w:t>
      </w:r>
      <w:r w:rsidR="002E6648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or </w:t>
      </w:r>
      <w:r w:rsidR="002C7BD3" w:rsidRPr="00052A72">
        <w:rPr>
          <w:rFonts w:ascii="Arial" w:eastAsia="SimSun" w:hAnsi="Arial" w:cs="Arial"/>
          <w:i/>
          <w:iCs/>
          <w:color w:val="000000"/>
          <w:lang w:eastAsia="ja-JP"/>
        </w:rPr>
        <w:t>all NG-RAN RATs that the UE supports</w:t>
      </w:r>
      <w:r w:rsidR="002C7BD3" w:rsidRPr="00052A72">
        <w:rPr>
          <w:i/>
          <w:iCs/>
        </w:rPr>
        <w:t xml:space="preserve">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>in the UE RADIO CAPABILITY INFO INDICATION message</w:t>
      </w:r>
      <w:r w:rsidR="00720F72" w:rsidRPr="00052A72">
        <w:rPr>
          <w:rFonts w:ascii="Arial" w:eastAsia="SimSun" w:hAnsi="Arial" w:cs="Arial"/>
          <w:i/>
          <w:iCs/>
          <w:color w:val="000000"/>
          <w:lang w:eastAsia="ja-JP"/>
        </w:rPr>
        <w:t>?</w:t>
      </w:r>
    </w:p>
    <w:p w14:paraId="5017378E" w14:textId="77777777" w:rsidR="00720F72" w:rsidRDefault="00720F72" w:rsidP="00052A72">
      <w:pPr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9232106" w14:textId="3E6F7EEB" w:rsidR="00052A72" w:rsidRDefault="00C34B79" w:rsidP="00C14937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The AMF simply stores the </w:t>
      </w:r>
      <w:r w:rsidR="00046153" w:rsidRPr="00052A72">
        <w:rPr>
          <w:rFonts w:ascii="Arial" w:eastAsia="SimSun" w:hAnsi="Arial" w:cs="Arial"/>
          <w:i/>
          <w:iCs/>
          <w:color w:val="000000"/>
          <w:lang w:eastAsia="ja-JP"/>
        </w:rPr>
        <w:t>UE Radio Capability for Paging IE</w:t>
      </w:r>
      <w:r w:rsidR="00046153">
        <w:rPr>
          <w:rFonts w:ascii="Arial" w:eastAsia="SimSun" w:hAnsi="Arial" w:cs="Arial"/>
          <w:color w:val="000000"/>
          <w:lang w:eastAsia="ja-JP"/>
        </w:rPr>
        <w:t xml:space="preserve"> that is sent to it from the RAN </w:t>
      </w:r>
      <w:r w:rsidR="00C14937">
        <w:rPr>
          <w:rFonts w:ascii="Arial" w:eastAsia="SimSun" w:hAnsi="Arial" w:cs="Arial"/>
          <w:color w:val="000000"/>
          <w:lang w:eastAsia="ja-JP"/>
        </w:rPr>
        <w:t xml:space="preserve">and inserts it into subsequent NG interface paging messages. The AMF never </w:t>
      </w:r>
      <w:r w:rsidR="00E636C0">
        <w:rPr>
          <w:rFonts w:ascii="Arial" w:eastAsia="SimSun" w:hAnsi="Arial" w:cs="Arial"/>
          <w:color w:val="000000"/>
          <w:lang w:eastAsia="ja-JP"/>
        </w:rPr>
        <w:t>interprets the information in it, nor processes it. Hence SA2 beli</w:t>
      </w:r>
      <w:r w:rsidR="00851779">
        <w:rPr>
          <w:rFonts w:ascii="Arial" w:eastAsia="SimSun" w:hAnsi="Arial" w:cs="Arial"/>
          <w:color w:val="000000"/>
          <w:lang w:eastAsia="ja-JP"/>
        </w:rPr>
        <w:t>e</w:t>
      </w:r>
      <w:r w:rsidR="00E636C0">
        <w:rPr>
          <w:rFonts w:ascii="Arial" w:eastAsia="SimSun" w:hAnsi="Arial" w:cs="Arial"/>
          <w:color w:val="000000"/>
          <w:lang w:eastAsia="ja-JP"/>
        </w:rPr>
        <w:t xml:space="preserve">ve that the </w:t>
      </w:r>
      <w:r w:rsidR="00851779">
        <w:rPr>
          <w:rFonts w:ascii="Arial" w:eastAsia="SimSun" w:hAnsi="Arial" w:cs="Arial"/>
          <w:color w:val="000000"/>
          <w:lang w:eastAsia="ja-JP"/>
        </w:rPr>
        <w:t xml:space="preserve">RAN will need to send the information on ALL of the NG-RAN RATs </w:t>
      </w:r>
      <w:r w:rsidR="00FF1276">
        <w:rPr>
          <w:rFonts w:ascii="Arial" w:eastAsia="SimSun" w:hAnsi="Arial" w:cs="Arial"/>
          <w:color w:val="000000"/>
          <w:lang w:eastAsia="ja-JP"/>
        </w:rPr>
        <w:t>to the AMF in a single information element.</w:t>
      </w:r>
    </w:p>
    <w:p w14:paraId="77199358" w14:textId="77777777" w:rsidR="00FF1276" w:rsidRDefault="00FF1276" w:rsidP="00C14937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67D6AA37" w14:textId="012E009E" w:rsidR="00FF1276" w:rsidRDefault="00FF1276" w:rsidP="00C14937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SA2 has agreed the attached </w:t>
      </w:r>
      <w:r w:rsidR="00D74069">
        <w:rPr>
          <w:rFonts w:ascii="Arial" w:eastAsia="SimSun" w:hAnsi="Arial" w:cs="Arial"/>
          <w:color w:val="000000"/>
          <w:lang w:eastAsia="ja-JP"/>
        </w:rPr>
        <w:t xml:space="preserve">CR </w:t>
      </w:r>
      <w:r w:rsidR="008E4772">
        <w:rPr>
          <w:rFonts w:ascii="Arial" w:eastAsia="SimSun" w:hAnsi="Arial" w:cs="Arial"/>
          <w:color w:val="000000"/>
          <w:lang w:eastAsia="ja-JP"/>
        </w:rPr>
        <w:t>which may clarify this</w:t>
      </w:r>
      <w:r w:rsidR="002F5CB4">
        <w:rPr>
          <w:rFonts w:ascii="Arial" w:eastAsia="SimSun" w:hAnsi="Arial" w:cs="Arial"/>
          <w:color w:val="000000"/>
          <w:lang w:eastAsia="ja-JP"/>
        </w:rPr>
        <w:t xml:space="preserve">. The CR leaves it up to RAN 3 to decide on how to do this update, but it would be appreciated </w:t>
      </w:r>
      <w:r w:rsidR="00A540C0">
        <w:rPr>
          <w:rFonts w:ascii="Arial" w:eastAsia="SimSun" w:hAnsi="Arial" w:cs="Arial"/>
          <w:color w:val="000000"/>
          <w:lang w:eastAsia="ja-JP"/>
        </w:rPr>
        <w:t>if the solution requires no changes to the AMF, e.g. by using existing signalling.</w:t>
      </w:r>
    </w:p>
    <w:p w14:paraId="3F6AF4F2" w14:textId="77777777" w:rsidR="00052A72" w:rsidRDefault="00052A72" w:rsidP="00052A72">
      <w:pPr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6FA3FEF" w14:textId="78903B98" w:rsidR="0031797A" w:rsidRDefault="00052A72" w:rsidP="00052A72">
      <w:pPr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Q2) </w:t>
      </w:r>
      <w:r>
        <w:rPr>
          <w:rFonts w:ascii="Arial" w:eastAsia="SimSun" w:hAnsi="Arial" w:cs="Arial"/>
          <w:color w:val="000000"/>
          <w:lang w:eastAsia="ja-JP"/>
        </w:rPr>
        <w:tab/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RAN3 would </w:t>
      </w:r>
      <w:r w:rsidR="00796DD8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also </w:t>
      </w:r>
      <w:r w:rsidR="0031797A" w:rsidRPr="00052A72">
        <w:rPr>
          <w:rFonts w:ascii="Arial" w:eastAsia="SimSun" w:hAnsi="Arial" w:cs="Arial"/>
          <w:i/>
          <w:iCs/>
          <w:color w:val="000000"/>
          <w:lang w:eastAsia="ja-JP"/>
        </w:rPr>
        <w:t xml:space="preserve">like to </w:t>
      </w:r>
      <w:r w:rsidR="00487623" w:rsidRPr="00052A72">
        <w:rPr>
          <w:rFonts w:ascii="Arial" w:eastAsia="SimSun" w:hAnsi="Arial" w:cs="Arial"/>
          <w:i/>
          <w:iCs/>
          <w:color w:val="000000"/>
          <w:lang w:eastAsia="ja-JP"/>
        </w:rPr>
        <w:t>ask if the “that PLMN” in TS 23.501 clause 5.4.4.3 is interpreted as the serving PLMN</w:t>
      </w:r>
      <w:r w:rsidR="003E3DA6" w:rsidRPr="00052A72">
        <w:rPr>
          <w:rFonts w:ascii="Arial" w:eastAsia="SimSun" w:hAnsi="Arial" w:cs="Arial"/>
          <w:i/>
          <w:iCs/>
          <w:color w:val="000000"/>
          <w:lang w:eastAsia="ja-JP"/>
        </w:rPr>
        <w:t>?</w:t>
      </w:r>
    </w:p>
    <w:p w14:paraId="5973A843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3462C4FF" w14:textId="46A1427F" w:rsidR="0041457D" w:rsidRDefault="0041457D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After checking TS 21.905 and TS 24.301, SA2 observe that “serving PLMN” is not a defined term. </w:t>
      </w:r>
      <w:r w:rsidR="003225B7">
        <w:rPr>
          <w:rFonts w:ascii="Arial" w:eastAsia="SimSun" w:hAnsi="Arial" w:cs="Arial"/>
          <w:color w:val="000000"/>
          <w:lang w:eastAsia="ja-JP"/>
        </w:rPr>
        <w:t xml:space="preserve">SA2 expect that RAN3 </w:t>
      </w:r>
      <w:r w:rsidR="00CE6EEB">
        <w:rPr>
          <w:rFonts w:ascii="Arial" w:eastAsia="SimSun" w:hAnsi="Arial" w:cs="Arial"/>
          <w:color w:val="000000"/>
          <w:lang w:eastAsia="ja-JP"/>
        </w:rPr>
        <w:t>c</w:t>
      </w:r>
      <w:r w:rsidR="003225B7">
        <w:rPr>
          <w:rFonts w:ascii="Arial" w:eastAsia="SimSun" w:hAnsi="Arial" w:cs="Arial"/>
          <w:color w:val="000000"/>
          <w:lang w:eastAsia="ja-JP"/>
        </w:rPr>
        <w:t xml:space="preserve">an </w:t>
      </w:r>
      <w:r w:rsidR="00CE6EEB">
        <w:rPr>
          <w:rFonts w:ascii="Arial" w:eastAsia="SimSun" w:hAnsi="Arial" w:cs="Arial"/>
          <w:color w:val="000000"/>
          <w:lang w:eastAsia="ja-JP"/>
        </w:rPr>
        <w:t>regard</w:t>
      </w:r>
      <w:r w:rsidR="003225B7">
        <w:rPr>
          <w:rFonts w:ascii="Arial" w:eastAsia="SimSun" w:hAnsi="Arial" w:cs="Arial"/>
          <w:color w:val="000000"/>
          <w:lang w:eastAsia="ja-JP"/>
        </w:rPr>
        <w:t xml:space="preserve"> “that PLMN”</w:t>
      </w:r>
      <w:r w:rsidR="00CE6EEB">
        <w:rPr>
          <w:rFonts w:ascii="Arial" w:eastAsia="SimSun" w:hAnsi="Arial" w:cs="Arial"/>
          <w:color w:val="000000"/>
          <w:lang w:eastAsia="ja-JP"/>
        </w:rPr>
        <w:t xml:space="preserve"> as </w:t>
      </w:r>
      <w:r w:rsidR="006929DA">
        <w:rPr>
          <w:rFonts w:ascii="Arial" w:eastAsia="SimSun" w:hAnsi="Arial" w:cs="Arial"/>
          <w:color w:val="000000"/>
          <w:lang w:eastAsia="ja-JP"/>
        </w:rPr>
        <w:t>the</w:t>
      </w:r>
      <w:r w:rsidR="00CE6EEB">
        <w:rPr>
          <w:rFonts w:ascii="Arial" w:eastAsia="SimSun" w:hAnsi="Arial" w:cs="Arial"/>
          <w:color w:val="000000"/>
          <w:lang w:eastAsia="ja-JP"/>
        </w:rPr>
        <w:t xml:space="preserve"> serving PLMN, </w:t>
      </w:r>
      <w:r w:rsidR="00FC6F22">
        <w:rPr>
          <w:rFonts w:ascii="Arial" w:eastAsia="SimSun" w:hAnsi="Arial" w:cs="Arial"/>
          <w:color w:val="000000"/>
          <w:lang w:eastAsia="ja-JP"/>
        </w:rPr>
        <w:t>but SA2 have not change</w:t>
      </w:r>
      <w:r w:rsidR="006929DA">
        <w:rPr>
          <w:rFonts w:ascii="Arial" w:eastAsia="SimSun" w:hAnsi="Arial" w:cs="Arial"/>
          <w:color w:val="000000"/>
          <w:lang w:eastAsia="ja-JP"/>
        </w:rPr>
        <w:t>d</w:t>
      </w:r>
      <w:r w:rsidR="00FC6F22">
        <w:rPr>
          <w:rFonts w:ascii="Arial" w:eastAsia="SimSun" w:hAnsi="Arial" w:cs="Arial"/>
          <w:color w:val="000000"/>
          <w:lang w:eastAsia="ja-JP"/>
        </w:rPr>
        <w:t xml:space="preserve"> the wording in TS 23.501 </w:t>
      </w:r>
      <w:r w:rsidR="006929DA">
        <w:rPr>
          <w:rFonts w:ascii="Arial" w:eastAsia="SimSun" w:hAnsi="Arial" w:cs="Arial"/>
          <w:color w:val="000000"/>
          <w:lang w:eastAsia="ja-JP"/>
        </w:rPr>
        <w:t>as there may be</w:t>
      </w:r>
      <w:r w:rsidR="00FC6F22">
        <w:rPr>
          <w:rFonts w:ascii="Arial" w:eastAsia="SimSun" w:hAnsi="Arial" w:cs="Arial"/>
          <w:color w:val="000000"/>
          <w:lang w:eastAsia="ja-JP"/>
        </w:rPr>
        <w:t xml:space="preserve"> corner cases (e.g. register</w:t>
      </w:r>
      <w:r w:rsidR="00672776">
        <w:rPr>
          <w:rFonts w:ascii="Arial" w:eastAsia="SimSun" w:hAnsi="Arial" w:cs="Arial"/>
          <w:color w:val="000000"/>
          <w:lang w:eastAsia="ja-JP"/>
        </w:rPr>
        <w:t>ing</w:t>
      </w:r>
      <w:r w:rsidR="00FC6F22">
        <w:rPr>
          <w:rFonts w:ascii="Arial" w:eastAsia="SimSun" w:hAnsi="Arial" w:cs="Arial"/>
          <w:color w:val="000000"/>
          <w:lang w:eastAsia="ja-JP"/>
        </w:rPr>
        <w:t xml:space="preserve"> on a </w:t>
      </w:r>
      <w:r w:rsidR="00AF45B8">
        <w:rPr>
          <w:rFonts w:ascii="Arial" w:eastAsia="SimSun" w:hAnsi="Arial" w:cs="Arial"/>
          <w:color w:val="000000"/>
          <w:lang w:eastAsia="ja-JP"/>
        </w:rPr>
        <w:t>2G network in a different PLMN</w:t>
      </w:r>
      <w:r w:rsidR="00672776">
        <w:rPr>
          <w:rFonts w:ascii="Arial" w:eastAsia="SimSun" w:hAnsi="Arial" w:cs="Arial"/>
          <w:color w:val="000000"/>
          <w:lang w:eastAsia="ja-JP"/>
        </w:rPr>
        <w:t xml:space="preserve"> would not delete the UE context in the AMF</w:t>
      </w:r>
      <w:r w:rsidR="00D10526">
        <w:rPr>
          <w:rFonts w:ascii="Arial" w:eastAsia="SimSun" w:hAnsi="Arial" w:cs="Arial"/>
          <w:color w:val="000000"/>
          <w:lang w:eastAsia="ja-JP"/>
        </w:rPr>
        <w:t xml:space="preserve">; or, the use of </w:t>
      </w:r>
      <w:r w:rsidR="00486790">
        <w:rPr>
          <w:rFonts w:ascii="Arial" w:eastAsia="SimSun" w:hAnsi="Arial" w:cs="Arial"/>
          <w:color w:val="000000"/>
          <w:lang w:eastAsia="ja-JP"/>
        </w:rPr>
        <w:t>EPLMN functionality to have different PLMN IDs on different RATs of that PLMN</w:t>
      </w:r>
      <w:r w:rsidR="00672776">
        <w:rPr>
          <w:rFonts w:ascii="Arial" w:eastAsia="SimSun" w:hAnsi="Arial" w:cs="Arial"/>
          <w:color w:val="000000"/>
          <w:lang w:eastAsia="ja-JP"/>
        </w:rPr>
        <w:t xml:space="preserve">) </w:t>
      </w:r>
      <w:r w:rsidR="003D3EA6">
        <w:rPr>
          <w:rFonts w:ascii="Arial" w:eastAsia="SimSun" w:hAnsi="Arial" w:cs="Arial"/>
          <w:color w:val="000000"/>
          <w:lang w:eastAsia="ja-JP"/>
        </w:rPr>
        <w:t>when</w:t>
      </w:r>
      <w:r w:rsidR="00C900CA">
        <w:rPr>
          <w:rFonts w:ascii="Arial" w:eastAsia="SimSun" w:hAnsi="Arial" w:cs="Arial"/>
          <w:color w:val="000000"/>
          <w:lang w:eastAsia="ja-JP"/>
        </w:rPr>
        <w:t xml:space="preserve"> the term </w:t>
      </w:r>
      <w:r w:rsidR="00DB750C">
        <w:rPr>
          <w:rFonts w:ascii="Arial" w:eastAsia="SimSun" w:hAnsi="Arial" w:cs="Arial"/>
          <w:color w:val="000000"/>
          <w:lang w:eastAsia="ja-JP"/>
        </w:rPr>
        <w:t>“</w:t>
      </w:r>
      <w:r w:rsidR="00C900CA">
        <w:rPr>
          <w:rFonts w:ascii="Arial" w:eastAsia="SimSun" w:hAnsi="Arial" w:cs="Arial"/>
          <w:color w:val="000000"/>
          <w:lang w:eastAsia="ja-JP"/>
        </w:rPr>
        <w:t>serving PLMN</w:t>
      </w:r>
      <w:r w:rsidR="00DB750C">
        <w:rPr>
          <w:rFonts w:ascii="Arial" w:eastAsia="SimSun" w:hAnsi="Arial" w:cs="Arial"/>
          <w:color w:val="000000"/>
          <w:lang w:eastAsia="ja-JP"/>
        </w:rPr>
        <w:t>”</w:t>
      </w:r>
      <w:r w:rsidR="00C900CA">
        <w:rPr>
          <w:rFonts w:ascii="Arial" w:eastAsia="SimSun" w:hAnsi="Arial" w:cs="Arial"/>
          <w:color w:val="000000"/>
          <w:lang w:eastAsia="ja-JP"/>
        </w:rPr>
        <w:t xml:space="preserve"> is incorrect</w:t>
      </w:r>
      <w:r w:rsidR="003D3EA6">
        <w:rPr>
          <w:rFonts w:ascii="Arial" w:eastAsia="SimSun" w:hAnsi="Arial" w:cs="Arial"/>
          <w:color w:val="000000"/>
          <w:lang w:eastAsia="ja-JP"/>
        </w:rPr>
        <w:t xml:space="preserve"> (an</w:t>
      </w:r>
      <w:r w:rsidR="00FC1AED">
        <w:rPr>
          <w:rFonts w:ascii="Arial" w:eastAsia="SimSun" w:hAnsi="Arial" w:cs="Arial"/>
          <w:color w:val="000000"/>
          <w:lang w:eastAsia="ja-JP"/>
        </w:rPr>
        <w:t>d</w:t>
      </w:r>
      <w:r w:rsidR="003D3EA6">
        <w:rPr>
          <w:rFonts w:ascii="Arial" w:eastAsia="SimSun" w:hAnsi="Arial" w:cs="Arial"/>
          <w:color w:val="000000"/>
          <w:lang w:eastAsia="ja-JP"/>
        </w:rPr>
        <w:t xml:space="preserve"> SA2 has no wish to </w:t>
      </w:r>
      <w:r w:rsidR="00FC1AED">
        <w:rPr>
          <w:rFonts w:ascii="Arial" w:eastAsia="SimSun" w:hAnsi="Arial" w:cs="Arial"/>
          <w:color w:val="000000"/>
          <w:lang w:eastAsia="ja-JP"/>
        </w:rPr>
        <w:t xml:space="preserve">ask CT4 and CT1 </w:t>
      </w:r>
      <w:r w:rsidR="00792264">
        <w:rPr>
          <w:rFonts w:ascii="Arial" w:eastAsia="SimSun" w:hAnsi="Arial" w:cs="Arial"/>
          <w:color w:val="000000"/>
          <w:lang w:eastAsia="ja-JP"/>
        </w:rPr>
        <w:t>to work with SA2 on an</w:t>
      </w:r>
      <w:r w:rsidR="00FC1AED">
        <w:rPr>
          <w:rFonts w:ascii="Arial" w:eastAsia="SimSun" w:hAnsi="Arial" w:cs="Arial"/>
          <w:color w:val="000000"/>
          <w:lang w:eastAsia="ja-JP"/>
        </w:rPr>
        <w:t xml:space="preserve"> exhaustive analysis)</w:t>
      </w:r>
      <w:r w:rsidR="00C900CA">
        <w:rPr>
          <w:rFonts w:ascii="Arial" w:eastAsia="SimSun" w:hAnsi="Arial" w:cs="Arial"/>
          <w:color w:val="000000"/>
          <w:lang w:eastAsia="ja-JP"/>
        </w:rPr>
        <w:t>.</w:t>
      </w:r>
      <w:r w:rsidR="00AF45B8">
        <w:rPr>
          <w:rFonts w:ascii="Arial" w:eastAsia="SimSun" w:hAnsi="Arial" w:cs="Arial"/>
          <w:color w:val="000000"/>
          <w:lang w:eastAsia="ja-JP"/>
        </w:rPr>
        <w:t xml:space="preserve"> </w:t>
      </w:r>
    </w:p>
    <w:p w14:paraId="59FE05F9" w14:textId="77777777" w:rsidR="0041457D" w:rsidRPr="00B339D6" w:rsidRDefault="0041457D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7C239031" w14:textId="77777777" w:rsidR="00A37E92" w:rsidRPr="00076011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0A020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2A0D07E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>
        <w:rPr>
          <w:rFonts w:ascii="Arial" w:eastAsia="SimSun" w:hAnsi="Arial" w:cs="Arial"/>
          <w:b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50F5047B" w14:textId="2F8D1FD2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3D3EA6">
        <w:rPr>
          <w:rFonts w:ascii="Arial" w:eastAsia="SimSun" w:hAnsi="Arial" w:cs="Arial"/>
          <w:lang w:eastAsia="ja-JP"/>
        </w:rPr>
        <w:tab/>
      </w:r>
      <w:r w:rsidR="00C900CA" w:rsidRPr="003D3EA6">
        <w:rPr>
          <w:rFonts w:ascii="Arial" w:eastAsia="SimSun" w:hAnsi="Arial" w:cs="Arial"/>
          <w:lang w:eastAsia="ja-JP"/>
        </w:rPr>
        <w:t xml:space="preserve">SA2 </w:t>
      </w:r>
      <w:r w:rsidR="00DF7021" w:rsidRPr="003D3EA6">
        <w:rPr>
          <w:rFonts w:ascii="Arial" w:eastAsia="SimSun" w:hAnsi="Arial" w:cs="Arial"/>
          <w:lang w:eastAsia="ja-JP"/>
        </w:rPr>
        <w:t xml:space="preserve">politely asks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DF7021">
        <w:rPr>
          <w:rFonts w:ascii="Arial" w:eastAsia="SimSun" w:hAnsi="Arial" w:cs="Arial"/>
          <w:color w:val="000000"/>
          <w:lang w:eastAsia="ja-JP"/>
        </w:rPr>
        <w:t>to take the above into account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62B9BB2C" w14:textId="77777777" w:rsidR="0031797A" w:rsidRPr="00AE1F50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0A4E74AF" w14:textId="5C07C0A2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3. Date of Next TSG </w:t>
      </w:r>
      <w:r w:rsidR="003C0E0E">
        <w:rPr>
          <w:rFonts w:ascii="Arial" w:eastAsia="SimSun" w:hAnsi="Arial" w:cs="Arial"/>
          <w:b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 xml:space="preserve"> Meetings:</w:t>
      </w:r>
    </w:p>
    <w:p w14:paraId="6F006CA5" w14:textId="359C9BEA" w:rsidR="002B517D" w:rsidRPr="002B517D" w:rsidRDefault="002B517D" w:rsidP="002B517D">
      <w:r w:rsidRPr="002B517D">
        <w:t>SA2#170</w:t>
      </w:r>
      <w:r w:rsidR="003F7176">
        <w:t xml:space="preserve"> </w:t>
      </w:r>
      <w:r w:rsidRPr="002B517D">
        <w:t> </w:t>
      </w:r>
      <w:r w:rsidR="003F7176">
        <w:tab/>
      </w:r>
      <w:r w:rsidR="00EA7925">
        <w:t xml:space="preserve">25-29 August 2025 </w:t>
      </w:r>
      <w:r w:rsidR="003F7176">
        <w:tab/>
      </w:r>
      <w:r w:rsidRPr="002B517D">
        <w:t>Goteborg, SE           </w:t>
      </w:r>
    </w:p>
    <w:p w14:paraId="6290655D" w14:textId="1CA28864" w:rsidR="002B517D" w:rsidRPr="002B517D" w:rsidRDefault="002B517D" w:rsidP="002B517D">
      <w:r w:rsidRPr="002B517D">
        <w:t>SA2#171</w:t>
      </w:r>
      <w:r w:rsidR="00F95DB4">
        <w:tab/>
      </w:r>
      <w:r w:rsidR="00EA7925">
        <w:t>13-17 October 2</w:t>
      </w:r>
      <w:r w:rsidRPr="002B517D">
        <w:t>025</w:t>
      </w:r>
      <w:r w:rsidR="00F95DB4">
        <w:tab/>
      </w:r>
      <w:r w:rsidRPr="002B517D">
        <w:t>China (TBC), CN</w:t>
      </w:r>
    </w:p>
    <w:p w14:paraId="6284469D" w14:textId="77777777" w:rsidR="002B517D" w:rsidRPr="002B517D" w:rsidRDefault="002B517D" w:rsidP="002B517D">
      <w:r w:rsidRPr="002B517D">
        <w:t>   </w:t>
      </w:r>
    </w:p>
    <w:p w14:paraId="704320A5" w14:textId="77777777" w:rsidR="00104456" w:rsidRPr="0031797A" w:rsidRDefault="00104456" w:rsidP="0031797A"/>
    <w:sectPr w:rsidR="00104456" w:rsidRPr="0031797A"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21612" w14:textId="77777777" w:rsidR="006B7529" w:rsidRDefault="006B7529" w:rsidP="00A9132D">
      <w:r>
        <w:separator/>
      </w:r>
    </w:p>
  </w:endnote>
  <w:endnote w:type="continuationSeparator" w:id="0">
    <w:p w14:paraId="70D74C2B" w14:textId="77777777" w:rsidR="006B7529" w:rsidRDefault="006B7529" w:rsidP="00A9132D">
      <w:r>
        <w:continuationSeparator/>
      </w:r>
    </w:p>
  </w:endnote>
  <w:endnote w:type="continuationNotice" w:id="1">
    <w:p w14:paraId="123ABFA5" w14:textId="77777777" w:rsidR="006B7529" w:rsidRDefault="006B7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8C87" w14:textId="20D060DD" w:rsidR="0084493D" w:rsidRDefault="00844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628C" w14:textId="26A029BA" w:rsidR="0084493D" w:rsidRDefault="00844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5D72" w14:textId="65B2B177" w:rsidR="0084493D" w:rsidRDefault="00844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A17A" w14:textId="77777777" w:rsidR="006B7529" w:rsidRDefault="006B7529" w:rsidP="00A9132D">
      <w:r>
        <w:separator/>
      </w:r>
    </w:p>
  </w:footnote>
  <w:footnote w:type="continuationSeparator" w:id="0">
    <w:p w14:paraId="002D0EA2" w14:textId="77777777" w:rsidR="006B7529" w:rsidRDefault="006B7529" w:rsidP="00A9132D">
      <w:r>
        <w:continuationSeparator/>
      </w:r>
    </w:p>
  </w:footnote>
  <w:footnote w:type="continuationNotice" w:id="1">
    <w:p w14:paraId="4F3762B8" w14:textId="77777777" w:rsidR="006B7529" w:rsidRDefault="006B7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" w15:restartNumberingAfterBreak="0">
    <w:nsid w:val="5B7308EF"/>
    <w:multiLevelType w:val="multilevel"/>
    <w:tmpl w:val="C936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710235"/>
    <w:multiLevelType w:val="hybridMultilevel"/>
    <w:tmpl w:val="B81EFC8C"/>
    <w:lvl w:ilvl="0" w:tplc="338E30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539430">
    <w:abstractNumId w:val="0"/>
  </w:num>
  <w:num w:numId="2" w16cid:durableId="1297445499">
    <w:abstractNumId w:val="2"/>
  </w:num>
  <w:num w:numId="3" w16cid:durableId="714619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13"/>
    <w:rsid w:val="0001332F"/>
    <w:rsid w:val="00046153"/>
    <w:rsid w:val="00052A72"/>
    <w:rsid w:val="00087AB1"/>
    <w:rsid w:val="00092330"/>
    <w:rsid w:val="000A526A"/>
    <w:rsid w:val="000B403E"/>
    <w:rsid w:val="00104456"/>
    <w:rsid w:val="00112C17"/>
    <w:rsid w:val="00122141"/>
    <w:rsid w:val="0012495D"/>
    <w:rsid w:val="001512C9"/>
    <w:rsid w:val="00192F06"/>
    <w:rsid w:val="00194B74"/>
    <w:rsid w:val="001E3162"/>
    <w:rsid w:val="00221A75"/>
    <w:rsid w:val="002444FD"/>
    <w:rsid w:val="00245A8C"/>
    <w:rsid w:val="002B517D"/>
    <w:rsid w:val="002B6784"/>
    <w:rsid w:val="002C1E99"/>
    <w:rsid w:val="002C7BD3"/>
    <w:rsid w:val="002D1D9C"/>
    <w:rsid w:val="002E132C"/>
    <w:rsid w:val="002E6648"/>
    <w:rsid w:val="002F5CB4"/>
    <w:rsid w:val="00302ED6"/>
    <w:rsid w:val="0031797A"/>
    <w:rsid w:val="003225B7"/>
    <w:rsid w:val="003509C3"/>
    <w:rsid w:val="00363CEA"/>
    <w:rsid w:val="00364744"/>
    <w:rsid w:val="003C0E0E"/>
    <w:rsid w:val="003D3EA6"/>
    <w:rsid w:val="003E3DA6"/>
    <w:rsid w:val="003E69E7"/>
    <w:rsid w:val="003F7176"/>
    <w:rsid w:val="0041457D"/>
    <w:rsid w:val="00425A09"/>
    <w:rsid w:val="004300F1"/>
    <w:rsid w:val="00432E77"/>
    <w:rsid w:val="00460599"/>
    <w:rsid w:val="00486790"/>
    <w:rsid w:val="00487623"/>
    <w:rsid w:val="00490535"/>
    <w:rsid w:val="00491FE8"/>
    <w:rsid w:val="004B35EE"/>
    <w:rsid w:val="004C4DF1"/>
    <w:rsid w:val="005462CD"/>
    <w:rsid w:val="00572E30"/>
    <w:rsid w:val="005F2261"/>
    <w:rsid w:val="0060776D"/>
    <w:rsid w:val="00653C6F"/>
    <w:rsid w:val="00654604"/>
    <w:rsid w:val="006612F3"/>
    <w:rsid w:val="00672776"/>
    <w:rsid w:val="006929DA"/>
    <w:rsid w:val="006B61E6"/>
    <w:rsid w:val="006B7529"/>
    <w:rsid w:val="00720F72"/>
    <w:rsid w:val="00792264"/>
    <w:rsid w:val="00796DD8"/>
    <w:rsid w:val="007E7866"/>
    <w:rsid w:val="00821C86"/>
    <w:rsid w:val="0084493D"/>
    <w:rsid w:val="008510B4"/>
    <w:rsid w:val="00851779"/>
    <w:rsid w:val="00867900"/>
    <w:rsid w:val="0089421D"/>
    <w:rsid w:val="00895FC0"/>
    <w:rsid w:val="008E4772"/>
    <w:rsid w:val="009603E8"/>
    <w:rsid w:val="009959C0"/>
    <w:rsid w:val="009C6E53"/>
    <w:rsid w:val="009E37C0"/>
    <w:rsid w:val="00A03681"/>
    <w:rsid w:val="00A238B4"/>
    <w:rsid w:val="00A25113"/>
    <w:rsid w:val="00A3068A"/>
    <w:rsid w:val="00A351B4"/>
    <w:rsid w:val="00A37E92"/>
    <w:rsid w:val="00A5308E"/>
    <w:rsid w:val="00A540C0"/>
    <w:rsid w:val="00A67FBC"/>
    <w:rsid w:val="00A9132D"/>
    <w:rsid w:val="00A92F5A"/>
    <w:rsid w:val="00AA5C2A"/>
    <w:rsid w:val="00AB6C2E"/>
    <w:rsid w:val="00AC7EC5"/>
    <w:rsid w:val="00AD0600"/>
    <w:rsid w:val="00AE1F50"/>
    <w:rsid w:val="00AE22FC"/>
    <w:rsid w:val="00AF45B8"/>
    <w:rsid w:val="00B202AE"/>
    <w:rsid w:val="00B2513C"/>
    <w:rsid w:val="00B339D6"/>
    <w:rsid w:val="00B43413"/>
    <w:rsid w:val="00B76501"/>
    <w:rsid w:val="00B87128"/>
    <w:rsid w:val="00B94186"/>
    <w:rsid w:val="00BA4E2E"/>
    <w:rsid w:val="00BB7B74"/>
    <w:rsid w:val="00C148EF"/>
    <w:rsid w:val="00C14937"/>
    <w:rsid w:val="00C34B79"/>
    <w:rsid w:val="00C54F84"/>
    <w:rsid w:val="00C75AE0"/>
    <w:rsid w:val="00C900CA"/>
    <w:rsid w:val="00CE6EEB"/>
    <w:rsid w:val="00D01041"/>
    <w:rsid w:val="00D05FEC"/>
    <w:rsid w:val="00D10526"/>
    <w:rsid w:val="00D4058F"/>
    <w:rsid w:val="00D74069"/>
    <w:rsid w:val="00D74C26"/>
    <w:rsid w:val="00D75276"/>
    <w:rsid w:val="00D81558"/>
    <w:rsid w:val="00DB750C"/>
    <w:rsid w:val="00DC7EC3"/>
    <w:rsid w:val="00DD20A2"/>
    <w:rsid w:val="00DD7FFE"/>
    <w:rsid w:val="00DF46A3"/>
    <w:rsid w:val="00DF7021"/>
    <w:rsid w:val="00E332E1"/>
    <w:rsid w:val="00E41AE3"/>
    <w:rsid w:val="00E636C0"/>
    <w:rsid w:val="00E754B2"/>
    <w:rsid w:val="00E87F43"/>
    <w:rsid w:val="00EA7925"/>
    <w:rsid w:val="00EC0A75"/>
    <w:rsid w:val="00EC4A99"/>
    <w:rsid w:val="00F16D23"/>
    <w:rsid w:val="00F23F3E"/>
    <w:rsid w:val="00F24B08"/>
    <w:rsid w:val="00F3153D"/>
    <w:rsid w:val="00F31DDA"/>
    <w:rsid w:val="00F6295F"/>
    <w:rsid w:val="00F74485"/>
    <w:rsid w:val="00F95DB4"/>
    <w:rsid w:val="00FC1AED"/>
    <w:rsid w:val="00FC6F22"/>
    <w:rsid w:val="00FF1276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D7FFE"/>
    <w:pPr>
      <w:ind w:left="72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character" w:styleId="Hyperlink">
    <w:name w:val="Hyperlink"/>
    <w:basedOn w:val="DefaultParagraphFont"/>
    <w:uiPriority w:val="99"/>
    <w:unhideWhenUsed/>
    <w:rsid w:val="002B517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5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2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1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09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4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8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9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9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0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9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4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2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0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31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3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0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0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7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5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4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9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69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2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6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1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7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6C78EB-4864-4FC8-99EC-639D555E3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6F515-C285-4077-B560-287211D7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00264-6434-4957-9AFD-1DDA63F8AD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Chris Pudney, Vodafone</cp:lastModifiedBy>
  <cp:revision>5</cp:revision>
  <dcterms:created xsi:type="dcterms:W3CDTF">2025-05-09T16:45:00Z</dcterms:created>
  <dcterms:modified xsi:type="dcterms:W3CDTF">2025-05-09T17:42:00Z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2025-05-09T16:46:50Z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852000b5-5dd7-41fb-9bc2-2a46c2051ae0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MSIP_Label_17da11e7-ad83-4459-98c6-12a88e2eac78_Tag">
    <vt:lpwstr>10, 0, 1, 1</vt:lpwstr>
  </property>
</Properties>
</file>